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7657" w14:textId="77777777" w:rsidR="004D34E8" w:rsidRDefault="004D34E8" w:rsidP="004D34E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783"/>
      </w:tblGrid>
      <w:tr w:rsidR="004D34E8" w14:paraId="78AD7659" w14:textId="77777777">
        <w:trPr>
          <w:trHeight w:val="109"/>
        </w:trPr>
        <w:tc>
          <w:tcPr>
            <w:tcW w:w="10783" w:type="dxa"/>
          </w:tcPr>
          <w:p w14:paraId="78AD7658" w14:textId="77777777" w:rsidR="004D34E8" w:rsidRPr="005B7DC3" w:rsidRDefault="004D34E8" w:rsidP="002C38BC">
            <w:pPr>
              <w:pStyle w:val="Default"/>
              <w:rPr>
                <w:b/>
                <w:sz w:val="40"/>
                <w:szCs w:val="40"/>
              </w:rPr>
            </w:pPr>
            <w:r w:rsidRPr="005B7DC3">
              <w:rPr>
                <w:b/>
                <w:sz w:val="40"/>
                <w:szCs w:val="40"/>
              </w:rPr>
              <w:t>American Foulbrood-Prevention and Control</w:t>
            </w:r>
          </w:p>
        </w:tc>
      </w:tr>
      <w:tr w:rsidR="004D34E8" w14:paraId="78AD767B" w14:textId="77777777">
        <w:trPr>
          <w:trHeight w:val="6871"/>
        </w:trPr>
        <w:tc>
          <w:tcPr>
            <w:tcW w:w="10783" w:type="dxa"/>
          </w:tcPr>
          <w:p w14:paraId="78AD765A" w14:textId="77777777" w:rsidR="004D34E8" w:rsidRDefault="004D34E8">
            <w:pPr>
              <w:pStyle w:val="Default"/>
              <w:rPr>
                <w:sz w:val="23"/>
                <w:szCs w:val="23"/>
              </w:rPr>
            </w:pPr>
            <w:r>
              <w:rPr>
                <w:sz w:val="23"/>
                <w:szCs w:val="23"/>
              </w:rPr>
              <w:t xml:space="preserve">American Foulbrood (AFB), caused by the spore-forming bacterium </w:t>
            </w:r>
            <w:r w:rsidRPr="004D34E8">
              <w:rPr>
                <w:i/>
                <w:sz w:val="23"/>
                <w:szCs w:val="23"/>
              </w:rPr>
              <w:t>Bacillus</w:t>
            </w:r>
            <w:r>
              <w:rPr>
                <w:sz w:val="23"/>
                <w:szCs w:val="23"/>
              </w:rPr>
              <w:t xml:space="preserve"> </w:t>
            </w:r>
            <w:r w:rsidRPr="004D34E8">
              <w:rPr>
                <w:i/>
                <w:sz w:val="23"/>
                <w:szCs w:val="23"/>
              </w:rPr>
              <w:t>larvae</w:t>
            </w:r>
            <w:r>
              <w:rPr>
                <w:sz w:val="23"/>
                <w:szCs w:val="23"/>
              </w:rPr>
              <w:t xml:space="preserve">, is the most widespread and destructive of the bee brood diseases. Larvae up to three days old become infected by ingesting spores that are present in their food. Spores germinate in the gut of the larva and the vegetative form begins to grow, taking its nourishment from the larva. Spores will not germinate in larvae over three days old. Bacterial growth causes the eventual death of the larva. The vegetative form of the bacterium will die, but not before it produces many millions of spores. Each dead larva may contain as many as 100 million spores. </w:t>
            </w:r>
          </w:p>
          <w:p w14:paraId="78AD765B" w14:textId="77777777" w:rsidR="004D34E8" w:rsidRPr="004D34E8" w:rsidRDefault="004D34E8">
            <w:pPr>
              <w:pStyle w:val="Default"/>
              <w:rPr>
                <w:b/>
                <w:bCs/>
                <w:sz w:val="28"/>
                <w:szCs w:val="28"/>
              </w:rPr>
            </w:pPr>
            <w:r w:rsidRPr="004D34E8">
              <w:rPr>
                <w:b/>
                <w:bCs/>
                <w:sz w:val="28"/>
                <w:szCs w:val="28"/>
              </w:rPr>
              <w:t xml:space="preserve">Disease Spread </w:t>
            </w:r>
          </w:p>
          <w:p w14:paraId="78AD765C" w14:textId="77777777" w:rsidR="004D34E8" w:rsidRDefault="007C6D99">
            <w:pPr>
              <w:pStyle w:val="Default"/>
              <w:rPr>
                <w:sz w:val="23"/>
                <w:szCs w:val="23"/>
              </w:rPr>
            </w:pPr>
            <w:r>
              <w:rPr>
                <w:sz w:val="23"/>
                <w:szCs w:val="23"/>
              </w:rPr>
              <w:t>The d</w:t>
            </w:r>
            <w:r w:rsidR="004D34E8">
              <w:rPr>
                <w:sz w:val="23"/>
                <w:szCs w:val="23"/>
              </w:rPr>
              <w:t xml:space="preserve">isease </w:t>
            </w:r>
            <w:r>
              <w:rPr>
                <w:sz w:val="23"/>
                <w:szCs w:val="23"/>
              </w:rPr>
              <w:t>can spread</w:t>
            </w:r>
            <w:r w:rsidR="004D34E8">
              <w:rPr>
                <w:sz w:val="23"/>
                <w:szCs w:val="23"/>
              </w:rPr>
              <w:t xml:space="preserve"> rapidly throughout the hive</w:t>
            </w:r>
            <w:r>
              <w:rPr>
                <w:sz w:val="23"/>
                <w:szCs w:val="23"/>
              </w:rPr>
              <w:t>.</w:t>
            </w:r>
            <w:r w:rsidR="00AC7725">
              <w:rPr>
                <w:sz w:val="23"/>
                <w:szCs w:val="23"/>
              </w:rPr>
              <w:t xml:space="preserve">  AFB spores </w:t>
            </w:r>
            <w:r w:rsidR="00944A5A">
              <w:rPr>
                <w:sz w:val="23"/>
                <w:szCs w:val="23"/>
              </w:rPr>
              <w:t>are</w:t>
            </w:r>
            <w:r w:rsidR="00AC7725">
              <w:rPr>
                <w:sz w:val="23"/>
                <w:szCs w:val="23"/>
              </w:rPr>
              <w:t xml:space="preserve"> spread by the house b</w:t>
            </w:r>
            <w:r w:rsidR="00375E20">
              <w:rPr>
                <w:sz w:val="23"/>
                <w:szCs w:val="23"/>
              </w:rPr>
              <w:t xml:space="preserve">ees </w:t>
            </w:r>
            <w:r w:rsidR="00AC7725">
              <w:rPr>
                <w:sz w:val="23"/>
                <w:szCs w:val="23"/>
              </w:rPr>
              <w:t>as they clean cells, removing</w:t>
            </w:r>
            <w:r w:rsidR="00375E20">
              <w:rPr>
                <w:sz w:val="23"/>
                <w:szCs w:val="23"/>
              </w:rPr>
              <w:t xml:space="preserve"> </w:t>
            </w:r>
            <w:r>
              <w:rPr>
                <w:sz w:val="23"/>
                <w:szCs w:val="23"/>
              </w:rPr>
              <w:t>dead larvae</w:t>
            </w:r>
            <w:r w:rsidR="00AC7725">
              <w:rPr>
                <w:sz w:val="23"/>
                <w:szCs w:val="23"/>
              </w:rPr>
              <w:t>.</w:t>
            </w:r>
            <w:r>
              <w:rPr>
                <w:sz w:val="23"/>
                <w:szCs w:val="23"/>
              </w:rPr>
              <w:t xml:space="preserve"> </w:t>
            </w:r>
            <w:r w:rsidR="00944A5A">
              <w:rPr>
                <w:sz w:val="23"/>
                <w:szCs w:val="23"/>
              </w:rPr>
              <w:t>The house bees then contaminate b</w:t>
            </w:r>
            <w:r w:rsidR="00AC7725">
              <w:rPr>
                <w:sz w:val="23"/>
                <w:szCs w:val="23"/>
              </w:rPr>
              <w:t xml:space="preserve">rood food </w:t>
            </w:r>
            <w:r w:rsidR="00944A5A">
              <w:rPr>
                <w:sz w:val="23"/>
                <w:szCs w:val="23"/>
              </w:rPr>
              <w:t>with AFB spores.</w:t>
            </w:r>
            <w:r w:rsidR="00AC7725">
              <w:rPr>
                <w:sz w:val="23"/>
                <w:szCs w:val="23"/>
              </w:rPr>
              <w:t xml:space="preserve"> </w:t>
            </w:r>
            <w:r w:rsidR="00944A5A">
              <w:rPr>
                <w:sz w:val="23"/>
                <w:szCs w:val="23"/>
              </w:rPr>
              <w:t>In addition, i</w:t>
            </w:r>
            <w:r w:rsidR="00AC7725">
              <w:rPr>
                <w:sz w:val="23"/>
                <w:szCs w:val="23"/>
              </w:rPr>
              <w:t>f t</w:t>
            </w:r>
            <w:r>
              <w:rPr>
                <w:sz w:val="23"/>
                <w:szCs w:val="23"/>
              </w:rPr>
              <w:t>he dead larvae dry out</w:t>
            </w:r>
            <w:r w:rsidR="00AC7725">
              <w:rPr>
                <w:sz w:val="23"/>
                <w:szCs w:val="23"/>
              </w:rPr>
              <w:t xml:space="preserve">, a </w:t>
            </w:r>
            <w:r>
              <w:rPr>
                <w:sz w:val="23"/>
                <w:szCs w:val="23"/>
              </w:rPr>
              <w:t>hard brittle dark scale</w:t>
            </w:r>
            <w:r w:rsidR="00AC7725">
              <w:rPr>
                <w:sz w:val="23"/>
                <w:szCs w:val="23"/>
              </w:rPr>
              <w:t xml:space="preserve"> will form</w:t>
            </w:r>
            <w:r>
              <w:rPr>
                <w:sz w:val="23"/>
                <w:szCs w:val="23"/>
              </w:rPr>
              <w:t xml:space="preserve"> which </w:t>
            </w:r>
            <w:r w:rsidR="00AC7725">
              <w:rPr>
                <w:sz w:val="23"/>
                <w:szCs w:val="23"/>
              </w:rPr>
              <w:t xml:space="preserve">will </w:t>
            </w:r>
            <w:r>
              <w:rPr>
                <w:sz w:val="23"/>
                <w:szCs w:val="23"/>
              </w:rPr>
              <w:t xml:space="preserve">lie along the lower walls of the cell.  </w:t>
            </w:r>
            <w:r w:rsidR="00CF364F">
              <w:rPr>
                <w:sz w:val="23"/>
                <w:szCs w:val="23"/>
              </w:rPr>
              <w:t>This spore contaminated scale is difficult for house bees to</w:t>
            </w:r>
            <w:r w:rsidR="004D34E8">
              <w:rPr>
                <w:sz w:val="23"/>
                <w:szCs w:val="23"/>
              </w:rPr>
              <w:t xml:space="preserve"> remo</w:t>
            </w:r>
            <w:r w:rsidR="00CF364F">
              <w:rPr>
                <w:sz w:val="23"/>
                <w:szCs w:val="23"/>
              </w:rPr>
              <w:t>ve.</w:t>
            </w:r>
            <w:r>
              <w:rPr>
                <w:sz w:val="23"/>
                <w:szCs w:val="23"/>
              </w:rPr>
              <w:t xml:space="preserve"> </w:t>
            </w:r>
            <w:r w:rsidR="00C80A73">
              <w:rPr>
                <w:sz w:val="23"/>
                <w:szCs w:val="23"/>
              </w:rPr>
              <w:t>If n</w:t>
            </w:r>
            <w:r w:rsidR="004D34E8">
              <w:rPr>
                <w:sz w:val="23"/>
                <w:szCs w:val="23"/>
              </w:rPr>
              <w:t xml:space="preserve">ectar </w:t>
            </w:r>
            <w:r w:rsidR="00C80A73">
              <w:rPr>
                <w:sz w:val="23"/>
                <w:szCs w:val="23"/>
              </w:rPr>
              <w:t xml:space="preserve">is </w:t>
            </w:r>
            <w:r w:rsidR="004D34E8">
              <w:rPr>
                <w:sz w:val="23"/>
                <w:szCs w:val="23"/>
              </w:rPr>
              <w:t xml:space="preserve">stored in </w:t>
            </w:r>
            <w:r w:rsidR="00CF364F">
              <w:rPr>
                <w:sz w:val="23"/>
                <w:szCs w:val="23"/>
              </w:rPr>
              <w:t xml:space="preserve">these </w:t>
            </w:r>
            <w:r w:rsidR="004D34E8">
              <w:rPr>
                <w:sz w:val="23"/>
                <w:szCs w:val="23"/>
              </w:rPr>
              <w:t>contaminated cells</w:t>
            </w:r>
            <w:r w:rsidR="00C80A73">
              <w:rPr>
                <w:sz w:val="23"/>
                <w:szCs w:val="23"/>
              </w:rPr>
              <w:t>, it</w:t>
            </w:r>
            <w:r w:rsidR="004D34E8">
              <w:rPr>
                <w:sz w:val="23"/>
                <w:szCs w:val="23"/>
              </w:rPr>
              <w:t xml:space="preserve"> will</w:t>
            </w:r>
            <w:r w:rsidR="001B433B">
              <w:rPr>
                <w:sz w:val="23"/>
                <w:szCs w:val="23"/>
              </w:rPr>
              <w:t xml:space="preserve"> be </w:t>
            </w:r>
            <w:r w:rsidR="00944A5A">
              <w:rPr>
                <w:sz w:val="23"/>
                <w:szCs w:val="23"/>
              </w:rPr>
              <w:t xml:space="preserve">infected </w:t>
            </w:r>
            <w:r w:rsidR="001B433B">
              <w:rPr>
                <w:sz w:val="23"/>
                <w:szCs w:val="23"/>
              </w:rPr>
              <w:t xml:space="preserve">with </w:t>
            </w:r>
            <w:r w:rsidR="00CF364F">
              <w:rPr>
                <w:sz w:val="23"/>
                <w:szCs w:val="23"/>
              </w:rPr>
              <w:t xml:space="preserve">viable </w:t>
            </w:r>
            <w:r w:rsidR="004D34E8">
              <w:rPr>
                <w:sz w:val="23"/>
                <w:szCs w:val="23"/>
              </w:rPr>
              <w:t>spores and soon the brood chamber</w:t>
            </w:r>
            <w:r w:rsidR="00944A5A">
              <w:rPr>
                <w:sz w:val="23"/>
                <w:szCs w:val="23"/>
              </w:rPr>
              <w:t>,</w:t>
            </w:r>
            <w:r w:rsidR="004D34E8">
              <w:rPr>
                <w:sz w:val="23"/>
                <w:szCs w:val="23"/>
              </w:rPr>
              <w:t xml:space="preserve"> </w:t>
            </w:r>
            <w:r w:rsidR="00944A5A">
              <w:rPr>
                <w:sz w:val="23"/>
                <w:szCs w:val="23"/>
              </w:rPr>
              <w:t xml:space="preserve">as well as the rest hive, can </w:t>
            </w:r>
            <w:r w:rsidR="004D34E8">
              <w:rPr>
                <w:sz w:val="23"/>
                <w:szCs w:val="23"/>
              </w:rPr>
              <w:t>become filled with</w:t>
            </w:r>
            <w:r w:rsidR="00944A5A">
              <w:rPr>
                <w:sz w:val="23"/>
                <w:szCs w:val="23"/>
              </w:rPr>
              <w:t xml:space="preserve"> AFB spores</w:t>
            </w:r>
            <w:r w:rsidR="004D34E8">
              <w:rPr>
                <w:sz w:val="23"/>
                <w:szCs w:val="23"/>
              </w:rPr>
              <w:t xml:space="preserve">. </w:t>
            </w:r>
            <w:r w:rsidR="00C80A73">
              <w:rPr>
                <w:sz w:val="23"/>
                <w:szCs w:val="23"/>
              </w:rPr>
              <w:t>As</w:t>
            </w:r>
            <w:r w:rsidR="004D34E8">
              <w:rPr>
                <w:sz w:val="23"/>
                <w:szCs w:val="23"/>
              </w:rPr>
              <w:t xml:space="preserve"> the colony weak</w:t>
            </w:r>
            <w:r w:rsidR="00C80A73">
              <w:rPr>
                <w:sz w:val="23"/>
                <w:szCs w:val="23"/>
              </w:rPr>
              <w:t>ens</w:t>
            </w:r>
            <w:r w:rsidR="004D34E8">
              <w:rPr>
                <w:sz w:val="23"/>
                <w:szCs w:val="23"/>
              </w:rPr>
              <w:t xml:space="preserve"> from </w:t>
            </w:r>
            <w:r w:rsidR="00C80A73">
              <w:rPr>
                <w:sz w:val="23"/>
                <w:szCs w:val="23"/>
              </w:rPr>
              <w:t xml:space="preserve">the </w:t>
            </w:r>
            <w:r w:rsidR="004D34E8">
              <w:rPr>
                <w:sz w:val="23"/>
                <w:szCs w:val="23"/>
              </w:rPr>
              <w:t xml:space="preserve">AFB infection, robber bees may enter and take contaminated honey back to their hives thereby spreading the disease to other colonies and apiaries. Beekeepers also may spread disease by moving equipment (frames or supers) from contaminated hives to healthy ones. </w:t>
            </w:r>
          </w:p>
          <w:p w14:paraId="78AD765D" w14:textId="77777777" w:rsidR="004D34E8" w:rsidRDefault="004D34E8">
            <w:pPr>
              <w:pStyle w:val="Default"/>
              <w:rPr>
                <w:sz w:val="23"/>
                <w:szCs w:val="23"/>
              </w:rPr>
            </w:pPr>
            <w:r>
              <w:rPr>
                <w:sz w:val="23"/>
                <w:szCs w:val="23"/>
              </w:rPr>
              <w:t xml:space="preserve">American Foulbrood spores are extremely resistant to desiccation and can remain viable for more than 80 years in honey and beekeeping equipment. Therefore honey from an unknown source should never be used as bee feed, and used beekeeping equipment should be assumed contaminated unless known to be otherwise. </w:t>
            </w:r>
            <w:r w:rsidR="00944A5A">
              <w:rPr>
                <w:sz w:val="23"/>
                <w:szCs w:val="23"/>
              </w:rPr>
              <w:t>Fortunately, honey with AFB spores is safe for humans to eat.</w:t>
            </w:r>
          </w:p>
          <w:p w14:paraId="78AD765E" w14:textId="77777777" w:rsidR="00F308E3" w:rsidRDefault="00F308E3">
            <w:pPr>
              <w:pStyle w:val="Default"/>
              <w:rPr>
                <w:b/>
                <w:bCs/>
                <w:sz w:val="28"/>
                <w:szCs w:val="28"/>
              </w:rPr>
            </w:pPr>
          </w:p>
          <w:p w14:paraId="78AD765F" w14:textId="77777777" w:rsidR="00F308E3" w:rsidRDefault="00F308E3">
            <w:pPr>
              <w:pStyle w:val="Default"/>
              <w:rPr>
                <w:b/>
                <w:bCs/>
                <w:sz w:val="28"/>
                <w:szCs w:val="28"/>
              </w:rPr>
            </w:pPr>
            <w:r>
              <w:rPr>
                <w:b/>
                <w:bCs/>
                <w:noProof/>
                <w:sz w:val="28"/>
                <w:szCs w:val="28"/>
              </w:rPr>
              <w:drawing>
                <wp:inline distT="0" distB="0" distL="0" distR="0" wp14:anchorId="78AD767D" wp14:editId="35360800">
                  <wp:extent cx="1790432" cy="2028422"/>
                  <wp:effectExtent l="19050" t="0" r="268" b="0"/>
                  <wp:docPr id="1" name="Picture 1" descr="Infected Ropey L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occasecc\My Documents\My Pictures\AFB1.jpg"/>
                          <pic:cNvPicPr>
                            <a:picLocks noChangeAspect="1" noChangeArrowheads="1"/>
                          </pic:cNvPicPr>
                        </pic:nvPicPr>
                        <pic:blipFill>
                          <a:blip r:embed="rId7" cstate="print"/>
                          <a:srcRect/>
                          <a:stretch>
                            <a:fillRect/>
                          </a:stretch>
                        </pic:blipFill>
                        <pic:spPr bwMode="auto">
                          <a:xfrm>
                            <a:off x="0" y="0"/>
                            <a:ext cx="1790432" cy="2028422"/>
                          </a:xfrm>
                          <a:prstGeom prst="rect">
                            <a:avLst/>
                          </a:prstGeom>
                          <a:noFill/>
                          <a:ln w="9525">
                            <a:noFill/>
                            <a:miter lim="800000"/>
                            <a:headEnd/>
                            <a:tailEnd/>
                          </a:ln>
                        </pic:spPr>
                      </pic:pic>
                    </a:graphicData>
                  </a:graphic>
                </wp:inline>
              </w:drawing>
            </w:r>
            <w:r>
              <w:rPr>
                <w:b/>
                <w:bCs/>
                <w:noProof/>
                <w:sz w:val="28"/>
                <w:szCs w:val="28"/>
              </w:rPr>
              <w:drawing>
                <wp:inline distT="0" distB="0" distL="0" distR="0" wp14:anchorId="78AD767F" wp14:editId="5F6068DA">
                  <wp:extent cx="2144600" cy="2028423"/>
                  <wp:effectExtent l="19050" t="0" r="8050" b="0"/>
                  <wp:docPr id="4" name="Picture 4" descr="Spotty Broo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roccasecc\My Documents\My Pictures\spotty brood1.jpg"/>
                          <pic:cNvPicPr>
                            <a:picLocks noChangeAspect="1" noChangeArrowheads="1"/>
                          </pic:cNvPicPr>
                        </pic:nvPicPr>
                        <pic:blipFill>
                          <a:blip r:embed="rId8" cstate="print"/>
                          <a:srcRect/>
                          <a:stretch>
                            <a:fillRect/>
                          </a:stretch>
                        </pic:blipFill>
                        <pic:spPr bwMode="auto">
                          <a:xfrm>
                            <a:off x="0" y="0"/>
                            <a:ext cx="2144920" cy="2028726"/>
                          </a:xfrm>
                          <a:prstGeom prst="rect">
                            <a:avLst/>
                          </a:prstGeom>
                          <a:noFill/>
                          <a:ln w="9525">
                            <a:noFill/>
                            <a:miter lim="800000"/>
                            <a:headEnd/>
                            <a:tailEnd/>
                          </a:ln>
                        </pic:spPr>
                      </pic:pic>
                    </a:graphicData>
                  </a:graphic>
                </wp:inline>
              </w:drawing>
            </w:r>
            <w:r w:rsidR="001274C9">
              <w:rPr>
                <w:rFonts w:eastAsia="Times New Roman"/>
                <w:snapToGrid w:val="0"/>
                <w:w w:val="0"/>
                <w:sz w:val="0"/>
                <w:szCs w:val="0"/>
                <w:u w:color="000000"/>
                <w:bdr w:val="none" w:sz="0" w:space="0" w:color="000000"/>
                <w:shd w:val="clear" w:color="000000" w:fill="000000"/>
              </w:rPr>
              <w:t xml:space="preserve"> </w:t>
            </w:r>
            <w:r w:rsidR="001274C9">
              <w:rPr>
                <w:b/>
                <w:bCs/>
                <w:noProof/>
                <w:sz w:val="28"/>
                <w:szCs w:val="28"/>
              </w:rPr>
              <w:drawing>
                <wp:inline distT="0" distB="0" distL="0" distR="0" wp14:anchorId="78AD7681" wp14:editId="6CB1D37E">
                  <wp:extent cx="2131722" cy="2028423"/>
                  <wp:effectExtent l="19050" t="0" r="1878" b="0"/>
                  <wp:docPr id="6" name="Picture 6" descr="Spottu Brood in deadout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roccasecc\My Documents\My Pictures\afb in deadout -Rob Snyder.jpg"/>
                          <pic:cNvPicPr>
                            <a:picLocks noChangeAspect="1" noChangeArrowheads="1"/>
                          </pic:cNvPicPr>
                        </pic:nvPicPr>
                        <pic:blipFill>
                          <a:blip r:embed="rId9" cstate="print"/>
                          <a:srcRect/>
                          <a:stretch>
                            <a:fillRect/>
                          </a:stretch>
                        </pic:blipFill>
                        <pic:spPr bwMode="auto">
                          <a:xfrm>
                            <a:off x="0" y="0"/>
                            <a:ext cx="2132156" cy="2028836"/>
                          </a:xfrm>
                          <a:prstGeom prst="rect">
                            <a:avLst/>
                          </a:prstGeom>
                          <a:noFill/>
                          <a:ln w="9525">
                            <a:noFill/>
                            <a:miter lim="800000"/>
                            <a:headEnd/>
                            <a:tailEnd/>
                          </a:ln>
                        </pic:spPr>
                      </pic:pic>
                    </a:graphicData>
                  </a:graphic>
                </wp:inline>
              </w:drawing>
            </w:r>
          </w:p>
          <w:p w14:paraId="78AD7660" w14:textId="77777777" w:rsidR="00F308E3" w:rsidRPr="002C38BC" w:rsidRDefault="0074277F">
            <w:pPr>
              <w:pStyle w:val="Default"/>
              <w:rPr>
                <w:bCs/>
                <w:sz w:val="20"/>
                <w:szCs w:val="20"/>
              </w:rPr>
            </w:pPr>
            <w:r w:rsidRPr="0074277F">
              <w:rPr>
                <w:bCs/>
                <w:sz w:val="20"/>
                <w:szCs w:val="20"/>
              </w:rPr>
              <w:t>Infected ropey larvae</w:t>
            </w:r>
            <w:r>
              <w:rPr>
                <w:bCs/>
              </w:rPr>
              <w:t xml:space="preserve"> </w:t>
            </w:r>
            <w:r w:rsidR="002C38BC">
              <w:rPr>
                <w:bCs/>
              </w:rPr>
              <w:t xml:space="preserve">                 </w:t>
            </w:r>
            <w:r w:rsidR="00F308E3" w:rsidRPr="0074277F">
              <w:rPr>
                <w:bCs/>
                <w:sz w:val="20"/>
                <w:szCs w:val="20"/>
              </w:rPr>
              <w:t>Spotty brood pattern may mean AFB is present</w:t>
            </w:r>
            <w:r w:rsidR="00F308E3">
              <w:rPr>
                <w:bCs/>
              </w:rPr>
              <w:t xml:space="preserve"> </w:t>
            </w:r>
            <w:r w:rsidR="002C38BC">
              <w:rPr>
                <w:bCs/>
              </w:rPr>
              <w:t xml:space="preserve">   </w:t>
            </w:r>
            <w:r w:rsidR="002C38BC" w:rsidRPr="002C38BC">
              <w:rPr>
                <w:bCs/>
                <w:sz w:val="20"/>
                <w:szCs w:val="20"/>
              </w:rPr>
              <w:t>Spotty brood in deadout hive</w:t>
            </w:r>
            <w:r w:rsidR="002C38BC">
              <w:rPr>
                <w:bCs/>
                <w:sz w:val="20"/>
                <w:szCs w:val="20"/>
              </w:rPr>
              <w:t xml:space="preserve"> </w:t>
            </w:r>
          </w:p>
          <w:p w14:paraId="78AD7661" w14:textId="77777777" w:rsidR="0074277F" w:rsidRPr="0074277F" w:rsidRDefault="0074277F">
            <w:pPr>
              <w:pStyle w:val="Default"/>
              <w:rPr>
                <w:bCs/>
                <w:sz w:val="16"/>
                <w:szCs w:val="16"/>
              </w:rPr>
            </w:pPr>
            <w:r w:rsidRPr="002C38BC">
              <w:rPr>
                <w:bCs/>
                <w:sz w:val="16"/>
                <w:szCs w:val="16"/>
              </w:rPr>
              <w:t>(</w:t>
            </w:r>
            <w:r w:rsidR="002C38BC" w:rsidRPr="002C38BC">
              <w:rPr>
                <w:bCs/>
                <w:sz w:val="16"/>
                <w:szCs w:val="16"/>
              </w:rPr>
              <w:t>photo credit:</w:t>
            </w:r>
            <w:r w:rsidR="002C38BC">
              <w:rPr>
                <w:b/>
                <w:bCs/>
                <w:sz w:val="16"/>
                <w:szCs w:val="16"/>
              </w:rPr>
              <w:t xml:space="preserve"> </w:t>
            </w:r>
            <w:hyperlink r:id="rId10" w:history="1">
              <w:r w:rsidRPr="00795120">
                <w:rPr>
                  <w:rStyle w:val="Hyperlink"/>
                  <w:bCs/>
                  <w:sz w:val="16"/>
                  <w:szCs w:val="16"/>
                </w:rPr>
                <w:t>http://www.ars.usda.gov</w:t>
              </w:r>
            </w:hyperlink>
            <w:r>
              <w:rPr>
                <w:bCs/>
                <w:sz w:val="16"/>
                <w:szCs w:val="16"/>
              </w:rPr>
              <w:t>)</w:t>
            </w:r>
            <w:r w:rsidR="002C38BC">
              <w:rPr>
                <w:bCs/>
                <w:sz w:val="16"/>
                <w:szCs w:val="16"/>
              </w:rPr>
              <w:t xml:space="preserve">       </w:t>
            </w:r>
            <w:r>
              <w:rPr>
                <w:bCs/>
                <w:sz w:val="16"/>
                <w:szCs w:val="16"/>
              </w:rPr>
              <w:t xml:space="preserve">   </w:t>
            </w:r>
            <w:r w:rsidRPr="0074277F">
              <w:rPr>
                <w:bCs/>
                <w:sz w:val="16"/>
                <w:szCs w:val="16"/>
              </w:rPr>
              <w:t>(</w:t>
            </w:r>
            <w:r w:rsidR="002C38BC">
              <w:rPr>
                <w:bCs/>
                <w:sz w:val="16"/>
                <w:szCs w:val="16"/>
              </w:rPr>
              <w:t xml:space="preserve">photo credit: </w:t>
            </w:r>
            <w:hyperlink r:id="rId11" w:history="1">
              <w:r w:rsidR="002C38BC" w:rsidRPr="00795120">
                <w:rPr>
                  <w:rStyle w:val="Hyperlink"/>
                  <w:bCs/>
                  <w:sz w:val="16"/>
                  <w:szCs w:val="16"/>
                </w:rPr>
                <w:t>http://www.honeybeehive.co.uk</w:t>
              </w:r>
            </w:hyperlink>
            <w:r w:rsidRPr="0074277F">
              <w:rPr>
                <w:bCs/>
                <w:sz w:val="16"/>
                <w:szCs w:val="16"/>
              </w:rPr>
              <w:t>)</w:t>
            </w:r>
            <w:r w:rsidR="002C38BC">
              <w:rPr>
                <w:bCs/>
                <w:sz w:val="16"/>
                <w:szCs w:val="16"/>
              </w:rPr>
              <w:t xml:space="preserve">                      (photo credit: Rob Snyder: http://www.beeinform.org)     </w:t>
            </w:r>
          </w:p>
          <w:p w14:paraId="78AD7662" w14:textId="77777777" w:rsidR="00944A5A" w:rsidRDefault="00944A5A">
            <w:pPr>
              <w:pStyle w:val="Default"/>
              <w:rPr>
                <w:b/>
                <w:bCs/>
                <w:sz w:val="28"/>
                <w:szCs w:val="28"/>
              </w:rPr>
            </w:pPr>
          </w:p>
          <w:p w14:paraId="78AD7663" w14:textId="77777777" w:rsidR="004D34E8" w:rsidRPr="00C80A73" w:rsidRDefault="004D34E8">
            <w:pPr>
              <w:pStyle w:val="Default"/>
              <w:rPr>
                <w:sz w:val="28"/>
                <w:szCs w:val="28"/>
              </w:rPr>
            </w:pPr>
            <w:r w:rsidRPr="00C80A73">
              <w:rPr>
                <w:b/>
                <w:bCs/>
                <w:sz w:val="28"/>
                <w:szCs w:val="28"/>
              </w:rPr>
              <w:t xml:space="preserve">Management </w:t>
            </w:r>
          </w:p>
          <w:p w14:paraId="78AD7664" w14:textId="77777777" w:rsidR="004D34E8" w:rsidRDefault="004D34E8">
            <w:pPr>
              <w:pStyle w:val="Default"/>
              <w:rPr>
                <w:sz w:val="23"/>
                <w:szCs w:val="23"/>
              </w:rPr>
            </w:pPr>
            <w:r>
              <w:rPr>
                <w:sz w:val="23"/>
                <w:szCs w:val="23"/>
              </w:rPr>
              <w:t>Terramycin (</w:t>
            </w:r>
            <w:r w:rsidR="00CF364F">
              <w:rPr>
                <w:sz w:val="23"/>
                <w:szCs w:val="23"/>
              </w:rPr>
              <w:t>Oxytetracycline</w:t>
            </w:r>
            <w:r>
              <w:rPr>
                <w:sz w:val="23"/>
                <w:szCs w:val="23"/>
              </w:rPr>
              <w:t>)</w:t>
            </w:r>
            <w:r w:rsidR="00CF364F">
              <w:rPr>
                <w:sz w:val="23"/>
                <w:szCs w:val="23"/>
              </w:rPr>
              <w:t>, Tylan (Tylosin titrate),</w:t>
            </w:r>
            <w:r>
              <w:rPr>
                <w:sz w:val="23"/>
                <w:szCs w:val="23"/>
              </w:rPr>
              <w:t xml:space="preserve"> </w:t>
            </w:r>
            <w:r w:rsidR="00C80A73">
              <w:rPr>
                <w:sz w:val="23"/>
                <w:szCs w:val="23"/>
              </w:rPr>
              <w:t>and Lincomix soluble powder (lincomycin hydrochloride</w:t>
            </w:r>
            <w:r w:rsidR="00231794">
              <w:rPr>
                <w:sz w:val="23"/>
                <w:szCs w:val="23"/>
              </w:rPr>
              <w:t xml:space="preserve">) are </w:t>
            </w:r>
            <w:r w:rsidRPr="00C80A73">
              <w:rPr>
                <w:sz w:val="22"/>
                <w:szCs w:val="22"/>
              </w:rPr>
              <w:t>the only drug</w:t>
            </w:r>
            <w:r w:rsidR="00231794">
              <w:rPr>
                <w:sz w:val="22"/>
                <w:szCs w:val="22"/>
              </w:rPr>
              <w:t>s</w:t>
            </w:r>
            <w:r w:rsidRPr="00C80A73">
              <w:rPr>
                <w:sz w:val="22"/>
                <w:szCs w:val="22"/>
              </w:rPr>
              <w:t xml:space="preserve"> approved for use against American Foul</w:t>
            </w:r>
            <w:r w:rsidR="00231794">
              <w:rPr>
                <w:sz w:val="22"/>
                <w:szCs w:val="22"/>
              </w:rPr>
              <w:t>b</w:t>
            </w:r>
            <w:r w:rsidRPr="00C80A73">
              <w:rPr>
                <w:sz w:val="22"/>
                <w:szCs w:val="22"/>
              </w:rPr>
              <w:t>rood.</w:t>
            </w:r>
            <w:r>
              <w:rPr>
                <w:sz w:val="23"/>
                <w:szCs w:val="23"/>
              </w:rPr>
              <w:t xml:space="preserve"> When present in the food given to susceptible larvae </w:t>
            </w:r>
            <w:r w:rsidR="00231794">
              <w:rPr>
                <w:sz w:val="23"/>
                <w:szCs w:val="23"/>
              </w:rPr>
              <w:t>these antibiotics are</w:t>
            </w:r>
            <w:r>
              <w:rPr>
                <w:sz w:val="23"/>
                <w:szCs w:val="23"/>
              </w:rPr>
              <w:t xml:space="preserve"> effective in preventing germination of AFB spores. The bees are then able to develop and mature normally. T</w:t>
            </w:r>
            <w:r w:rsidR="00231794">
              <w:rPr>
                <w:sz w:val="23"/>
                <w:szCs w:val="23"/>
              </w:rPr>
              <w:t>he</w:t>
            </w:r>
            <w:r w:rsidR="00944A5A">
              <w:rPr>
                <w:sz w:val="23"/>
                <w:szCs w:val="23"/>
              </w:rPr>
              <w:t>se drugs</w:t>
            </w:r>
            <w:r>
              <w:rPr>
                <w:sz w:val="23"/>
                <w:szCs w:val="23"/>
              </w:rPr>
              <w:t xml:space="preserve"> will </w:t>
            </w:r>
            <w:r w:rsidRPr="00944A5A">
              <w:rPr>
                <w:sz w:val="23"/>
                <w:szCs w:val="23"/>
                <w:u w:val="single"/>
              </w:rPr>
              <w:t>not</w:t>
            </w:r>
            <w:r>
              <w:rPr>
                <w:sz w:val="23"/>
                <w:szCs w:val="23"/>
              </w:rPr>
              <w:t xml:space="preserve"> kill the spores and </w:t>
            </w:r>
            <w:r w:rsidR="00231794">
              <w:rPr>
                <w:sz w:val="23"/>
                <w:szCs w:val="23"/>
              </w:rPr>
              <w:t>are</w:t>
            </w:r>
            <w:r>
              <w:rPr>
                <w:sz w:val="23"/>
                <w:szCs w:val="23"/>
              </w:rPr>
              <w:t xml:space="preserve"> </w:t>
            </w:r>
            <w:r w:rsidRPr="00944A5A">
              <w:rPr>
                <w:sz w:val="23"/>
                <w:szCs w:val="23"/>
                <w:u w:val="single"/>
              </w:rPr>
              <w:t>not</w:t>
            </w:r>
            <w:r>
              <w:rPr>
                <w:sz w:val="23"/>
                <w:szCs w:val="23"/>
              </w:rPr>
              <w:t xml:space="preserve"> a means for sterilizing either the bees or the equipment. </w:t>
            </w:r>
            <w:r w:rsidR="00F10246">
              <w:rPr>
                <w:sz w:val="23"/>
                <w:szCs w:val="23"/>
              </w:rPr>
              <w:t>Even i</w:t>
            </w:r>
            <w:r>
              <w:rPr>
                <w:sz w:val="23"/>
                <w:szCs w:val="23"/>
              </w:rPr>
              <w:t>f a colony contain</w:t>
            </w:r>
            <w:r w:rsidR="00F10246">
              <w:rPr>
                <w:sz w:val="23"/>
                <w:szCs w:val="23"/>
              </w:rPr>
              <w:t>ing</w:t>
            </w:r>
            <w:r>
              <w:rPr>
                <w:sz w:val="23"/>
                <w:szCs w:val="23"/>
              </w:rPr>
              <w:t xml:space="preserve"> AFB spores is maintained in a healthy condition through treatment with t</w:t>
            </w:r>
            <w:r w:rsidR="00231794">
              <w:rPr>
                <w:sz w:val="23"/>
                <w:szCs w:val="23"/>
              </w:rPr>
              <w:t xml:space="preserve">hese chemicals, the disease </w:t>
            </w:r>
            <w:r w:rsidR="00944A5A">
              <w:rPr>
                <w:sz w:val="23"/>
                <w:szCs w:val="23"/>
              </w:rPr>
              <w:t>may</w:t>
            </w:r>
            <w:r w:rsidR="00231794">
              <w:rPr>
                <w:sz w:val="23"/>
                <w:szCs w:val="23"/>
              </w:rPr>
              <w:t xml:space="preserve"> recur </w:t>
            </w:r>
            <w:r>
              <w:rPr>
                <w:sz w:val="23"/>
                <w:szCs w:val="23"/>
              </w:rPr>
              <w:t xml:space="preserve">when the drug treatment is discontinued. </w:t>
            </w:r>
          </w:p>
          <w:p w14:paraId="78AD7665" w14:textId="77777777" w:rsidR="004D34E8" w:rsidRDefault="004D34E8">
            <w:pPr>
              <w:pStyle w:val="Default"/>
              <w:rPr>
                <w:sz w:val="23"/>
                <w:szCs w:val="23"/>
              </w:rPr>
            </w:pPr>
            <w:r>
              <w:rPr>
                <w:sz w:val="23"/>
                <w:szCs w:val="23"/>
              </w:rPr>
              <w:t xml:space="preserve">When purchasing established bee colonies or nucs it is very important to find out if they had been treated </w:t>
            </w:r>
            <w:r w:rsidR="00231794">
              <w:rPr>
                <w:sz w:val="23"/>
                <w:szCs w:val="23"/>
              </w:rPr>
              <w:t xml:space="preserve">for AFB.  </w:t>
            </w:r>
            <w:r>
              <w:rPr>
                <w:sz w:val="23"/>
                <w:szCs w:val="23"/>
              </w:rPr>
              <w:t xml:space="preserve"> If they were treated</w:t>
            </w:r>
            <w:r w:rsidR="00231794">
              <w:rPr>
                <w:sz w:val="23"/>
                <w:szCs w:val="23"/>
              </w:rPr>
              <w:t>,</w:t>
            </w:r>
            <w:r>
              <w:rPr>
                <w:sz w:val="23"/>
                <w:szCs w:val="23"/>
              </w:rPr>
              <w:t xml:space="preserve"> the purchaser should continue this practice. It is common for inspectors to find AFB in bees </w:t>
            </w:r>
            <w:r>
              <w:rPr>
                <w:sz w:val="23"/>
                <w:szCs w:val="23"/>
              </w:rPr>
              <w:lastRenderedPageBreak/>
              <w:t>that ha</w:t>
            </w:r>
            <w:r w:rsidR="00231794">
              <w:rPr>
                <w:sz w:val="23"/>
                <w:szCs w:val="23"/>
              </w:rPr>
              <w:t>ve</w:t>
            </w:r>
            <w:r>
              <w:rPr>
                <w:sz w:val="23"/>
                <w:szCs w:val="23"/>
              </w:rPr>
              <w:t xml:space="preserve"> recently changed ownership and the new owner either by choice or through ignorance d</w:t>
            </w:r>
            <w:r w:rsidR="00231794">
              <w:rPr>
                <w:sz w:val="23"/>
                <w:szCs w:val="23"/>
              </w:rPr>
              <w:t>iscontinued drug treatment</w:t>
            </w:r>
            <w:r>
              <w:rPr>
                <w:sz w:val="23"/>
                <w:szCs w:val="23"/>
              </w:rPr>
              <w:t xml:space="preserve">. </w:t>
            </w:r>
          </w:p>
          <w:p w14:paraId="78AD7666" w14:textId="77777777" w:rsidR="00356AEC" w:rsidRDefault="004D34E8">
            <w:pPr>
              <w:pStyle w:val="Default"/>
              <w:rPr>
                <w:sz w:val="23"/>
                <w:szCs w:val="23"/>
              </w:rPr>
            </w:pPr>
            <w:r>
              <w:rPr>
                <w:sz w:val="23"/>
                <w:szCs w:val="23"/>
              </w:rPr>
              <w:t xml:space="preserve">The </w:t>
            </w:r>
            <w:r w:rsidR="00944A5A">
              <w:rPr>
                <w:sz w:val="23"/>
                <w:szCs w:val="23"/>
              </w:rPr>
              <w:t>B</w:t>
            </w:r>
            <w:r>
              <w:rPr>
                <w:sz w:val="23"/>
                <w:szCs w:val="23"/>
              </w:rPr>
              <w:t xml:space="preserve">ee </w:t>
            </w:r>
            <w:r w:rsidR="00944A5A">
              <w:rPr>
                <w:sz w:val="23"/>
                <w:szCs w:val="23"/>
              </w:rPr>
              <w:t>L</w:t>
            </w:r>
            <w:r>
              <w:rPr>
                <w:sz w:val="23"/>
                <w:szCs w:val="23"/>
              </w:rPr>
              <w:t>aw in Pennsylvania allows for treatment of diseased col</w:t>
            </w:r>
            <w:r w:rsidR="00231794">
              <w:rPr>
                <w:sz w:val="23"/>
                <w:szCs w:val="23"/>
              </w:rPr>
              <w:t xml:space="preserve">onies at the discretion of the State Apiarist. </w:t>
            </w:r>
            <w:r>
              <w:rPr>
                <w:sz w:val="23"/>
                <w:szCs w:val="23"/>
              </w:rPr>
              <w:t xml:space="preserve"> An inspector who finds </w:t>
            </w:r>
            <w:r w:rsidR="00231794">
              <w:rPr>
                <w:sz w:val="23"/>
                <w:szCs w:val="23"/>
              </w:rPr>
              <w:t xml:space="preserve">possible </w:t>
            </w:r>
            <w:r>
              <w:rPr>
                <w:sz w:val="23"/>
                <w:szCs w:val="23"/>
              </w:rPr>
              <w:t xml:space="preserve">AFB </w:t>
            </w:r>
            <w:r w:rsidR="00231794">
              <w:rPr>
                <w:sz w:val="23"/>
                <w:szCs w:val="23"/>
              </w:rPr>
              <w:t xml:space="preserve">in a colony </w:t>
            </w:r>
            <w:r>
              <w:rPr>
                <w:sz w:val="23"/>
                <w:szCs w:val="23"/>
              </w:rPr>
              <w:t xml:space="preserve">will </w:t>
            </w:r>
            <w:r w:rsidR="00231794">
              <w:rPr>
                <w:sz w:val="23"/>
                <w:szCs w:val="23"/>
              </w:rPr>
              <w:t xml:space="preserve">take a sample of the diseased brood, </w:t>
            </w:r>
            <w:r>
              <w:rPr>
                <w:sz w:val="23"/>
                <w:szCs w:val="23"/>
              </w:rPr>
              <w:t xml:space="preserve">explain </w:t>
            </w:r>
            <w:r w:rsidR="00231794">
              <w:rPr>
                <w:sz w:val="23"/>
                <w:szCs w:val="23"/>
              </w:rPr>
              <w:t xml:space="preserve">ways to reduce the possibility of spreading the disease and </w:t>
            </w:r>
            <w:r>
              <w:rPr>
                <w:sz w:val="23"/>
                <w:szCs w:val="23"/>
              </w:rPr>
              <w:t xml:space="preserve">the possible alternatives to the beekeeper, </w:t>
            </w:r>
            <w:r w:rsidR="00231794">
              <w:rPr>
                <w:sz w:val="23"/>
                <w:szCs w:val="23"/>
              </w:rPr>
              <w:t xml:space="preserve">and send the sample to the PA Department of Agriculture in Harrisburg.  The sample will be tested in the laboratory and the results will determine the best method(s) to </w:t>
            </w:r>
            <w:r>
              <w:rPr>
                <w:sz w:val="23"/>
                <w:szCs w:val="23"/>
              </w:rPr>
              <w:t xml:space="preserve">treat the disease. </w:t>
            </w:r>
            <w:r w:rsidR="005A1402">
              <w:rPr>
                <w:sz w:val="23"/>
                <w:szCs w:val="23"/>
              </w:rPr>
              <w:t xml:space="preserve">If the AFB is found in a dead colony (no live bees), the equipment must be burned or buried in a landfill.  </w:t>
            </w:r>
            <w:r>
              <w:rPr>
                <w:sz w:val="23"/>
                <w:szCs w:val="23"/>
              </w:rPr>
              <w:t>If the colony is</w:t>
            </w:r>
            <w:r w:rsidR="00231794">
              <w:rPr>
                <w:sz w:val="23"/>
                <w:szCs w:val="23"/>
              </w:rPr>
              <w:t xml:space="preserve"> weak or heavily infested, the best</w:t>
            </w:r>
            <w:r>
              <w:rPr>
                <w:sz w:val="23"/>
                <w:szCs w:val="23"/>
              </w:rPr>
              <w:t xml:space="preserve"> alternative </w:t>
            </w:r>
            <w:r w:rsidR="00231794">
              <w:rPr>
                <w:sz w:val="23"/>
                <w:szCs w:val="23"/>
              </w:rPr>
              <w:t>may be</w:t>
            </w:r>
            <w:r>
              <w:rPr>
                <w:sz w:val="23"/>
                <w:szCs w:val="23"/>
              </w:rPr>
              <w:t xml:space="preserve"> to kill the bees</w:t>
            </w:r>
            <w:r w:rsidR="00F10246">
              <w:rPr>
                <w:sz w:val="23"/>
                <w:szCs w:val="23"/>
              </w:rPr>
              <w:t>, scorch the boxes,</w:t>
            </w:r>
            <w:r>
              <w:rPr>
                <w:sz w:val="23"/>
                <w:szCs w:val="23"/>
              </w:rPr>
              <w:t xml:space="preserve"> and burn the frames and combs. If the disease is diagnosed in its early stages and the colony is strong, it may be treated with </w:t>
            </w:r>
            <w:r w:rsidR="00356AEC">
              <w:rPr>
                <w:sz w:val="23"/>
                <w:szCs w:val="23"/>
              </w:rPr>
              <w:t xml:space="preserve">one of the drugs. Some strains of AFB are resistant to Terramycin and the lab results will report this.  </w:t>
            </w:r>
            <w:r>
              <w:rPr>
                <w:sz w:val="23"/>
                <w:szCs w:val="23"/>
              </w:rPr>
              <w:t xml:space="preserve">A diseased colony treated with </w:t>
            </w:r>
            <w:r w:rsidR="00356AEC">
              <w:rPr>
                <w:sz w:val="23"/>
                <w:szCs w:val="23"/>
              </w:rPr>
              <w:t xml:space="preserve">drugs </w:t>
            </w:r>
            <w:r>
              <w:rPr>
                <w:sz w:val="23"/>
                <w:szCs w:val="23"/>
              </w:rPr>
              <w:t xml:space="preserve">should be considered contaminated with spores forever and should be treated preventatively indefinitely. A colony is not cleansed of AFB after treating for a year, </w:t>
            </w:r>
            <w:r w:rsidR="00356AEC">
              <w:rPr>
                <w:sz w:val="23"/>
                <w:szCs w:val="23"/>
              </w:rPr>
              <w:t>two</w:t>
            </w:r>
            <w:r>
              <w:rPr>
                <w:sz w:val="23"/>
                <w:szCs w:val="23"/>
              </w:rPr>
              <w:t xml:space="preserve"> years or even </w:t>
            </w:r>
            <w:r w:rsidR="00356AEC">
              <w:rPr>
                <w:sz w:val="23"/>
                <w:szCs w:val="23"/>
              </w:rPr>
              <w:t>five</w:t>
            </w:r>
            <w:r>
              <w:rPr>
                <w:sz w:val="23"/>
                <w:szCs w:val="23"/>
              </w:rPr>
              <w:t xml:space="preserve"> years. If a colony has had AFB and the </w:t>
            </w:r>
            <w:r w:rsidR="00356AEC">
              <w:rPr>
                <w:sz w:val="23"/>
                <w:szCs w:val="23"/>
              </w:rPr>
              <w:t xml:space="preserve">drug </w:t>
            </w:r>
            <w:r>
              <w:rPr>
                <w:sz w:val="23"/>
                <w:szCs w:val="23"/>
              </w:rPr>
              <w:t xml:space="preserve">treatment is discontinued the disease will </w:t>
            </w:r>
            <w:r w:rsidR="00944A5A">
              <w:rPr>
                <w:sz w:val="23"/>
                <w:szCs w:val="23"/>
              </w:rPr>
              <w:t xml:space="preserve">often </w:t>
            </w:r>
            <w:r>
              <w:rPr>
                <w:sz w:val="23"/>
                <w:szCs w:val="23"/>
              </w:rPr>
              <w:t>come back.</w:t>
            </w:r>
            <w:r w:rsidR="00F10246">
              <w:rPr>
                <w:sz w:val="23"/>
                <w:szCs w:val="23"/>
              </w:rPr>
              <w:t xml:space="preserve">  Remember to sterilize your hive tools </w:t>
            </w:r>
            <w:r w:rsidR="00944A5A">
              <w:rPr>
                <w:sz w:val="23"/>
                <w:szCs w:val="23"/>
              </w:rPr>
              <w:t xml:space="preserve">and other equipment </w:t>
            </w:r>
            <w:r w:rsidR="00F10246">
              <w:rPr>
                <w:sz w:val="23"/>
                <w:szCs w:val="23"/>
              </w:rPr>
              <w:t>with isopropyl alcohol or a bleach solution between yards or even colonies and to wash your bee suit after being around contaminated e</w:t>
            </w:r>
            <w:r w:rsidR="00944A5A">
              <w:rPr>
                <w:sz w:val="23"/>
                <w:szCs w:val="23"/>
              </w:rPr>
              <w:t xml:space="preserve">quipment. </w:t>
            </w:r>
          </w:p>
          <w:p w14:paraId="78AD7667" w14:textId="77777777" w:rsidR="004D34E8" w:rsidRDefault="00356AEC">
            <w:pPr>
              <w:pStyle w:val="Default"/>
              <w:rPr>
                <w:sz w:val="23"/>
                <w:szCs w:val="23"/>
              </w:rPr>
            </w:pPr>
            <w:r>
              <w:rPr>
                <w:sz w:val="23"/>
                <w:szCs w:val="23"/>
              </w:rPr>
              <w:t xml:space="preserve">Irradiation of equipment is a way to sterilize your contaminated or potentially contaminated equipment.  There are companies that will treat pallets of beekeeping equipment – supers, frames, </w:t>
            </w:r>
            <w:r w:rsidR="005A1402">
              <w:rPr>
                <w:sz w:val="23"/>
                <w:szCs w:val="23"/>
              </w:rPr>
              <w:t>bottom boards, covers,</w:t>
            </w:r>
            <w:r>
              <w:rPr>
                <w:sz w:val="23"/>
                <w:szCs w:val="23"/>
              </w:rPr>
              <w:t xml:space="preserve"> honeycomb</w:t>
            </w:r>
            <w:r w:rsidR="005A1402">
              <w:rPr>
                <w:sz w:val="23"/>
                <w:szCs w:val="23"/>
              </w:rPr>
              <w:t>, etc. -</w:t>
            </w:r>
            <w:r>
              <w:rPr>
                <w:sz w:val="23"/>
                <w:szCs w:val="23"/>
              </w:rPr>
              <w:t xml:space="preserve"> with gamma irradiation to kill bacterial DNA. The procedure is safe and effective. </w:t>
            </w:r>
          </w:p>
          <w:p w14:paraId="78AD7668" w14:textId="77777777" w:rsidR="00F308E3" w:rsidRDefault="00F308E3">
            <w:pPr>
              <w:pStyle w:val="Default"/>
              <w:rPr>
                <w:sz w:val="23"/>
                <w:szCs w:val="23"/>
              </w:rPr>
            </w:pPr>
          </w:p>
          <w:p w14:paraId="78AD7669" w14:textId="77777777" w:rsidR="005A1402" w:rsidRDefault="00F308E3" w:rsidP="002C38BC">
            <w:pPr>
              <w:pStyle w:val="Default"/>
              <w:jc w:val="center"/>
              <w:rPr>
                <w:sz w:val="23"/>
                <w:szCs w:val="23"/>
              </w:rPr>
            </w:pPr>
            <w:r>
              <w:rPr>
                <w:noProof/>
                <w:sz w:val="23"/>
                <w:szCs w:val="23"/>
              </w:rPr>
              <w:drawing>
                <wp:inline distT="0" distB="0" distL="0" distR="0" wp14:anchorId="78AD7683" wp14:editId="7952AB09">
                  <wp:extent cx="2518088" cy="1889452"/>
                  <wp:effectExtent l="19050" t="0" r="0" b="0"/>
                  <wp:docPr id="3" name="Picture 3" descr="Montgomery County Beeke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roccasecc\My Documents\My Pictures\equipment_radiation_bundle_color_web_2.jpg"/>
                          <pic:cNvPicPr>
                            <a:picLocks noChangeAspect="1" noChangeArrowheads="1"/>
                          </pic:cNvPicPr>
                        </pic:nvPicPr>
                        <pic:blipFill>
                          <a:blip r:embed="rId12" cstate="print"/>
                          <a:srcRect/>
                          <a:stretch>
                            <a:fillRect/>
                          </a:stretch>
                        </pic:blipFill>
                        <pic:spPr bwMode="auto">
                          <a:xfrm>
                            <a:off x="0" y="0"/>
                            <a:ext cx="2518811" cy="1889995"/>
                          </a:xfrm>
                          <a:prstGeom prst="rect">
                            <a:avLst/>
                          </a:prstGeom>
                          <a:noFill/>
                          <a:ln w="9525">
                            <a:noFill/>
                            <a:miter lim="800000"/>
                            <a:headEnd/>
                            <a:tailEnd/>
                          </a:ln>
                        </pic:spPr>
                      </pic:pic>
                    </a:graphicData>
                  </a:graphic>
                </wp:inline>
              </w:drawing>
            </w:r>
            <w:bookmarkStart w:id="0" w:name="_GoBack"/>
            <w:r w:rsidR="001274C9">
              <w:rPr>
                <w:noProof/>
                <w:sz w:val="23"/>
                <w:szCs w:val="23"/>
              </w:rPr>
              <w:drawing>
                <wp:inline distT="0" distB="0" distL="0" distR="0" wp14:anchorId="78AD7685" wp14:editId="538AC33F">
                  <wp:extent cx="2859405" cy="1906270"/>
                  <wp:effectExtent l="19050" t="0" r="0" b="0"/>
                  <wp:docPr id="5" name="Picture 5" descr="Burning an AFB infected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roccasecc\My Documents\My Pictures\BurningHive-300x200.jpg"/>
                          <pic:cNvPicPr>
                            <a:picLocks noChangeAspect="1" noChangeArrowheads="1"/>
                          </pic:cNvPicPr>
                        </pic:nvPicPr>
                        <pic:blipFill>
                          <a:blip r:embed="rId13" cstate="print"/>
                          <a:srcRect/>
                          <a:stretch>
                            <a:fillRect/>
                          </a:stretch>
                        </pic:blipFill>
                        <pic:spPr bwMode="auto">
                          <a:xfrm>
                            <a:off x="0" y="0"/>
                            <a:ext cx="2859405" cy="1906270"/>
                          </a:xfrm>
                          <a:prstGeom prst="rect">
                            <a:avLst/>
                          </a:prstGeom>
                          <a:noFill/>
                          <a:ln w="9525">
                            <a:noFill/>
                            <a:miter lim="800000"/>
                            <a:headEnd/>
                            <a:tailEnd/>
                          </a:ln>
                        </pic:spPr>
                      </pic:pic>
                    </a:graphicData>
                  </a:graphic>
                </wp:inline>
              </w:drawing>
            </w:r>
            <w:bookmarkEnd w:id="0"/>
          </w:p>
          <w:p w14:paraId="78AD766A" w14:textId="77777777" w:rsidR="001274C9" w:rsidRDefault="002C38BC" w:rsidP="001274C9">
            <w:pPr>
              <w:pStyle w:val="Default"/>
              <w:rPr>
                <w:sz w:val="23"/>
                <w:szCs w:val="23"/>
              </w:rPr>
            </w:pPr>
            <w:r>
              <w:rPr>
                <w:sz w:val="18"/>
                <w:szCs w:val="18"/>
              </w:rPr>
              <w:t xml:space="preserve">                        </w:t>
            </w:r>
            <w:r w:rsidR="001274C9" w:rsidRPr="002C38BC">
              <w:rPr>
                <w:sz w:val="18"/>
                <w:szCs w:val="18"/>
              </w:rPr>
              <w:t>Montgomery County Beekeepers, PA unloading</w:t>
            </w:r>
            <w:r w:rsidR="001274C9" w:rsidRPr="001274C9">
              <w:rPr>
                <w:sz w:val="20"/>
                <w:szCs w:val="20"/>
              </w:rPr>
              <w:t xml:space="preserve"> </w:t>
            </w:r>
            <w:r w:rsidR="001274C9">
              <w:rPr>
                <w:sz w:val="20"/>
                <w:szCs w:val="20"/>
              </w:rPr>
              <w:t xml:space="preserve">  </w:t>
            </w:r>
            <w:r>
              <w:rPr>
                <w:sz w:val="23"/>
                <w:szCs w:val="23"/>
              </w:rPr>
              <w:t xml:space="preserve">              </w:t>
            </w:r>
            <w:r w:rsidR="001274C9" w:rsidRPr="002C38BC">
              <w:rPr>
                <w:sz w:val="18"/>
                <w:szCs w:val="18"/>
              </w:rPr>
              <w:t>Burning an AFB infected hive</w:t>
            </w:r>
            <w:r w:rsidR="001274C9">
              <w:rPr>
                <w:sz w:val="23"/>
                <w:szCs w:val="23"/>
              </w:rPr>
              <w:t xml:space="preserve"> </w:t>
            </w:r>
            <w:r w:rsidR="001274C9" w:rsidRPr="001274C9">
              <w:rPr>
                <w:sz w:val="16"/>
                <w:szCs w:val="16"/>
              </w:rPr>
              <w:t>(Photo credit: John Skinner</w:t>
            </w:r>
            <w:r>
              <w:rPr>
                <w:sz w:val="16"/>
                <w:szCs w:val="16"/>
              </w:rPr>
              <w:t>:</w:t>
            </w:r>
            <w:r w:rsidR="001274C9">
              <w:rPr>
                <w:sz w:val="23"/>
                <w:szCs w:val="23"/>
              </w:rPr>
              <w:t xml:space="preserve"> </w:t>
            </w:r>
            <w:r>
              <w:rPr>
                <w:sz w:val="23"/>
                <w:szCs w:val="23"/>
              </w:rPr>
              <w:t xml:space="preserve">                           </w:t>
            </w:r>
          </w:p>
          <w:p w14:paraId="78AD766B" w14:textId="77777777" w:rsidR="001274C9" w:rsidRPr="002C38BC" w:rsidRDefault="002C38BC">
            <w:pPr>
              <w:pStyle w:val="Default"/>
              <w:rPr>
                <w:sz w:val="18"/>
                <w:szCs w:val="18"/>
              </w:rPr>
            </w:pPr>
            <w:r>
              <w:rPr>
                <w:sz w:val="18"/>
                <w:szCs w:val="18"/>
              </w:rPr>
              <w:t xml:space="preserve">                        </w:t>
            </w:r>
            <w:r w:rsidR="001274C9" w:rsidRPr="002C38BC">
              <w:rPr>
                <w:sz w:val="18"/>
                <w:szCs w:val="18"/>
              </w:rPr>
              <w:t xml:space="preserve">beekeeping equipment for sterilization     </w:t>
            </w:r>
            <w:r>
              <w:rPr>
                <w:sz w:val="18"/>
                <w:szCs w:val="18"/>
              </w:rPr>
              <w:t xml:space="preserve">                               </w:t>
            </w:r>
            <w:r w:rsidR="001274C9" w:rsidRPr="002C38BC">
              <w:rPr>
                <w:sz w:val="18"/>
                <w:szCs w:val="18"/>
              </w:rPr>
              <w:t xml:space="preserve"> </w:t>
            </w:r>
            <w:r w:rsidRPr="002C38BC">
              <w:rPr>
                <w:sz w:val="16"/>
                <w:szCs w:val="16"/>
              </w:rPr>
              <w:t>http://</w:t>
            </w:r>
            <w:r w:rsidRPr="001274C9">
              <w:rPr>
                <w:sz w:val="16"/>
                <w:szCs w:val="16"/>
              </w:rPr>
              <w:t>www.beeinforme</w:t>
            </w:r>
            <w:r>
              <w:rPr>
                <w:sz w:val="16"/>
                <w:szCs w:val="16"/>
              </w:rPr>
              <w:t>d.org)</w:t>
            </w:r>
            <w:r>
              <w:rPr>
                <w:sz w:val="23"/>
                <w:szCs w:val="23"/>
              </w:rPr>
              <w:t xml:space="preserve">                         </w:t>
            </w:r>
          </w:p>
          <w:p w14:paraId="78AD766C" w14:textId="77777777" w:rsidR="001274C9" w:rsidRPr="001274C9" w:rsidRDefault="002C38BC" w:rsidP="001274C9">
            <w:pPr>
              <w:pStyle w:val="Default"/>
              <w:rPr>
                <w:sz w:val="16"/>
                <w:szCs w:val="16"/>
              </w:rPr>
            </w:pPr>
            <w:r>
              <w:rPr>
                <w:sz w:val="16"/>
                <w:szCs w:val="16"/>
              </w:rPr>
              <w:t xml:space="preserve">                           </w:t>
            </w:r>
            <w:r w:rsidR="001274C9">
              <w:rPr>
                <w:sz w:val="16"/>
                <w:szCs w:val="16"/>
              </w:rPr>
              <w:t xml:space="preserve">(photo credit: </w:t>
            </w:r>
            <w:r w:rsidR="001274C9" w:rsidRPr="001274C9">
              <w:rPr>
                <w:sz w:val="16"/>
                <w:szCs w:val="16"/>
              </w:rPr>
              <w:t>http://www.montcobeekeepers.org/</w:t>
            </w:r>
            <w:r w:rsidR="001274C9">
              <w:rPr>
                <w:sz w:val="16"/>
                <w:szCs w:val="16"/>
              </w:rPr>
              <w:t>)</w:t>
            </w:r>
          </w:p>
          <w:p w14:paraId="78AD766D" w14:textId="77777777" w:rsidR="001274C9" w:rsidRDefault="001274C9">
            <w:pPr>
              <w:pStyle w:val="Default"/>
              <w:rPr>
                <w:sz w:val="23"/>
                <w:szCs w:val="23"/>
              </w:rPr>
            </w:pPr>
          </w:p>
          <w:p w14:paraId="78AD766E" w14:textId="77777777" w:rsidR="005A1402" w:rsidRPr="005A1402" w:rsidRDefault="005A1402" w:rsidP="005A1402">
            <w:pPr>
              <w:pStyle w:val="Default"/>
              <w:rPr>
                <w:sz w:val="28"/>
                <w:szCs w:val="28"/>
              </w:rPr>
            </w:pPr>
            <w:r w:rsidRPr="005A1402">
              <w:rPr>
                <w:b/>
                <w:bCs/>
                <w:sz w:val="28"/>
                <w:szCs w:val="28"/>
              </w:rPr>
              <w:t xml:space="preserve">Treating Diseased Colonies </w:t>
            </w:r>
          </w:p>
          <w:p w14:paraId="78AD766F" w14:textId="77777777" w:rsidR="005A1402" w:rsidRDefault="005A1402" w:rsidP="005A1402">
            <w:pPr>
              <w:pStyle w:val="Default"/>
              <w:rPr>
                <w:sz w:val="23"/>
                <w:szCs w:val="23"/>
              </w:rPr>
            </w:pPr>
            <w:r>
              <w:rPr>
                <w:sz w:val="23"/>
                <w:szCs w:val="23"/>
              </w:rPr>
              <w:t>To treat a diseased colony, purchase the chemicals from a reputable beekeeping or agricultural company.  Follow the directions carefully.  If these treatments must be done during the summer with the honey supers on, the</w:t>
            </w:r>
            <w:r w:rsidR="00944A5A">
              <w:rPr>
                <w:sz w:val="23"/>
                <w:szCs w:val="23"/>
              </w:rPr>
              <w:t xml:space="preserve"> supers</w:t>
            </w:r>
            <w:r>
              <w:rPr>
                <w:sz w:val="23"/>
                <w:szCs w:val="23"/>
              </w:rPr>
              <w:t xml:space="preserve"> should be left on the colony over the winter for bee feed because the chemicals will get into the honey supers and therefore contaminate the honey. Diseased colonies that do not respond to 3 or 4 treatments should be destroyed. </w:t>
            </w:r>
          </w:p>
          <w:p w14:paraId="78AD7670" w14:textId="77777777" w:rsidR="005A1402" w:rsidRDefault="005A1402" w:rsidP="005A1402">
            <w:pPr>
              <w:pStyle w:val="Default"/>
              <w:rPr>
                <w:sz w:val="23"/>
                <w:szCs w:val="23"/>
              </w:rPr>
            </w:pPr>
            <w:r>
              <w:rPr>
                <w:sz w:val="23"/>
                <w:szCs w:val="23"/>
              </w:rPr>
              <w:t xml:space="preserve">Diseased colonies that must be destroyed can be killed with resmethrin insecticide that comes in an aerosol can and is available from bee supply dealers. Bees should be killed when they are not flying. The frames and combs should be burned in a pit and the ashes covered. The heavy woodenware (supers, tops and bottoms, etc.) may be sterilized by scraping them clean (the scrapings should be burned) and scorching the inside surfaces. The scorching can be done with a propane torch; particular attention must be paid to cracks and corners. If large quantities of supers are to be scorched they may be stacked, painted inside with kerosene, and then lit. Keep a cover handy to extinguish the flames when the wood is sufficiently scorched. To sterilize large quantities of equipment, it might be worthwhile to set up a barrel with a boiling lye solution of 1 lb. of lye to 10 gallons of water. The woodenware should be immersed in the solution and boiled 5 to 10 minutes or until clean. Frames may </w:t>
            </w:r>
            <w:r>
              <w:rPr>
                <w:sz w:val="23"/>
                <w:szCs w:val="23"/>
              </w:rPr>
              <w:lastRenderedPageBreak/>
              <w:t>also be sterilized in this manner. Lye is a very caustic solution; use extreme care in th</w:t>
            </w:r>
            <w:r w:rsidR="00944A5A">
              <w:rPr>
                <w:sz w:val="23"/>
                <w:szCs w:val="23"/>
              </w:rPr>
              <w:t>is process as well as the processes described above.</w:t>
            </w:r>
          </w:p>
          <w:p w14:paraId="78AD7671" w14:textId="77777777" w:rsidR="005A1402" w:rsidRDefault="005A1402" w:rsidP="005A1402">
            <w:pPr>
              <w:pStyle w:val="Default"/>
              <w:rPr>
                <w:sz w:val="23"/>
                <w:szCs w:val="23"/>
              </w:rPr>
            </w:pPr>
            <w:r>
              <w:rPr>
                <w:sz w:val="23"/>
                <w:szCs w:val="23"/>
              </w:rPr>
              <w:t>Most beekeepers who have had any experience with AFB in their hives will agree that the best approach is to inspect colonies regularly, looking for symptoms.  Colonies that show signs of AFB should be destroye</w:t>
            </w:r>
            <w:r w:rsidR="00A36FE7">
              <w:rPr>
                <w:sz w:val="23"/>
                <w:szCs w:val="23"/>
              </w:rPr>
              <w:t>d and the equipment sterilized, if the laboratory results show that AFB is present.</w:t>
            </w:r>
          </w:p>
          <w:p w14:paraId="78AD7672" w14:textId="77777777" w:rsidR="00A36FE7" w:rsidRDefault="00A36FE7" w:rsidP="005A1402">
            <w:pPr>
              <w:pStyle w:val="Default"/>
              <w:rPr>
                <w:sz w:val="23"/>
                <w:szCs w:val="23"/>
              </w:rPr>
            </w:pPr>
            <w:r>
              <w:rPr>
                <w:sz w:val="23"/>
                <w:szCs w:val="23"/>
              </w:rPr>
              <w:t>Other than burning and destroying infected equipment or hive irradiation, no other method of treatment for AFB is completely effective for permanent control.  If a beekeeper fears there is a problem, please contact the State Apiarist before treating or destroying the colony. Reduce the hive entrance to the colony to minimize contact with other colonies.</w:t>
            </w:r>
          </w:p>
          <w:p w14:paraId="78AD7673" w14:textId="77777777" w:rsidR="00A36FE7" w:rsidRDefault="00A36FE7" w:rsidP="005A1402">
            <w:pPr>
              <w:pStyle w:val="Default"/>
              <w:rPr>
                <w:sz w:val="23"/>
                <w:szCs w:val="23"/>
              </w:rPr>
            </w:pPr>
          </w:p>
          <w:p w14:paraId="78AD7674" w14:textId="77777777" w:rsidR="005A1402" w:rsidRDefault="005A1402" w:rsidP="005A1402">
            <w:pPr>
              <w:pStyle w:val="Default"/>
              <w:rPr>
                <w:sz w:val="23"/>
                <w:szCs w:val="23"/>
              </w:rPr>
            </w:pPr>
            <w:r>
              <w:rPr>
                <w:b/>
                <w:bCs/>
                <w:sz w:val="23"/>
                <w:szCs w:val="23"/>
              </w:rPr>
              <w:t>For More Information</w:t>
            </w:r>
            <w:r w:rsidR="00F10246">
              <w:rPr>
                <w:b/>
                <w:bCs/>
                <w:sz w:val="23"/>
                <w:szCs w:val="23"/>
              </w:rPr>
              <w:t>:</w:t>
            </w:r>
            <w:r>
              <w:rPr>
                <w:b/>
                <w:bCs/>
                <w:sz w:val="23"/>
                <w:szCs w:val="23"/>
              </w:rPr>
              <w:t xml:space="preserve"> </w:t>
            </w:r>
          </w:p>
          <w:p w14:paraId="78AD7675" w14:textId="77777777" w:rsidR="005A1402" w:rsidRDefault="005A1402" w:rsidP="005A1402">
            <w:pPr>
              <w:pStyle w:val="Default"/>
              <w:rPr>
                <w:sz w:val="23"/>
                <w:szCs w:val="23"/>
              </w:rPr>
            </w:pPr>
            <w:r>
              <w:rPr>
                <w:sz w:val="23"/>
                <w:szCs w:val="23"/>
              </w:rPr>
              <w:t xml:space="preserve">Bureau of Plant Industry </w:t>
            </w:r>
          </w:p>
          <w:p w14:paraId="78AD7676" w14:textId="77777777" w:rsidR="005A1402" w:rsidRDefault="005A1402" w:rsidP="005A1402">
            <w:pPr>
              <w:pStyle w:val="Default"/>
              <w:rPr>
                <w:sz w:val="23"/>
                <w:szCs w:val="23"/>
              </w:rPr>
            </w:pPr>
            <w:r>
              <w:rPr>
                <w:sz w:val="23"/>
                <w:szCs w:val="23"/>
              </w:rPr>
              <w:t xml:space="preserve">Apiary Program Contact </w:t>
            </w:r>
          </w:p>
          <w:p w14:paraId="78AD7677" w14:textId="77777777" w:rsidR="004D34E8" w:rsidRDefault="00E27544">
            <w:pPr>
              <w:pStyle w:val="Default"/>
              <w:rPr>
                <w:sz w:val="23"/>
                <w:szCs w:val="23"/>
              </w:rPr>
            </w:pPr>
            <w:r>
              <w:rPr>
                <w:sz w:val="23"/>
                <w:szCs w:val="23"/>
              </w:rPr>
              <w:t>Karen Roccasecca</w:t>
            </w:r>
          </w:p>
          <w:p w14:paraId="78AD7678" w14:textId="77777777" w:rsidR="00E27544" w:rsidRDefault="00E27544">
            <w:pPr>
              <w:pStyle w:val="Default"/>
              <w:rPr>
                <w:sz w:val="23"/>
                <w:szCs w:val="23"/>
              </w:rPr>
            </w:pPr>
            <w:r>
              <w:rPr>
                <w:sz w:val="23"/>
                <w:szCs w:val="23"/>
              </w:rPr>
              <w:t>State Apiarist</w:t>
            </w:r>
          </w:p>
          <w:p w14:paraId="78AD7679" w14:textId="77777777" w:rsidR="00E27544" w:rsidRDefault="00E27544">
            <w:pPr>
              <w:pStyle w:val="Default"/>
              <w:rPr>
                <w:sz w:val="23"/>
                <w:szCs w:val="23"/>
              </w:rPr>
            </w:pPr>
            <w:r>
              <w:rPr>
                <w:sz w:val="23"/>
                <w:szCs w:val="23"/>
              </w:rPr>
              <w:t>717-346-9567</w:t>
            </w:r>
          </w:p>
          <w:p w14:paraId="78AD767A" w14:textId="77777777" w:rsidR="00E27544" w:rsidRPr="00E262A6" w:rsidRDefault="00E27544">
            <w:pPr>
              <w:pStyle w:val="Default"/>
              <w:rPr>
                <w:b/>
                <w:color w:val="FF0000"/>
                <w:sz w:val="40"/>
                <w:szCs w:val="40"/>
              </w:rPr>
            </w:pPr>
            <w:r w:rsidRPr="00E262A6">
              <w:rPr>
                <w:b/>
                <w:color w:val="FF0000"/>
                <w:sz w:val="40"/>
                <w:szCs w:val="40"/>
              </w:rPr>
              <w:t>(email link?)</w:t>
            </w:r>
            <w:r w:rsidR="009669BE">
              <w:rPr>
                <w:b/>
                <w:color w:val="FF0000"/>
                <w:sz w:val="40"/>
                <w:szCs w:val="40"/>
              </w:rPr>
              <w:t xml:space="preserve">  Activate links in Pictures or not? </w:t>
            </w:r>
          </w:p>
        </w:tc>
      </w:tr>
    </w:tbl>
    <w:p w14:paraId="78AD767C" w14:textId="77777777" w:rsidR="00365D98" w:rsidRDefault="00365D98"/>
    <w:sectPr w:rsidR="00365D98" w:rsidSect="0036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E8"/>
    <w:rsid w:val="000426F2"/>
    <w:rsid w:val="000922B5"/>
    <w:rsid w:val="000F5747"/>
    <w:rsid w:val="001274C9"/>
    <w:rsid w:val="001B433B"/>
    <w:rsid w:val="00231794"/>
    <w:rsid w:val="00272543"/>
    <w:rsid w:val="002C38BC"/>
    <w:rsid w:val="00356AEC"/>
    <w:rsid w:val="00365D98"/>
    <w:rsid w:val="00375E20"/>
    <w:rsid w:val="004D34E8"/>
    <w:rsid w:val="0058451D"/>
    <w:rsid w:val="005A1402"/>
    <w:rsid w:val="005B7DC3"/>
    <w:rsid w:val="0070738C"/>
    <w:rsid w:val="0074277F"/>
    <w:rsid w:val="007C6D99"/>
    <w:rsid w:val="007D6509"/>
    <w:rsid w:val="00944A5A"/>
    <w:rsid w:val="009669BE"/>
    <w:rsid w:val="00982CF9"/>
    <w:rsid w:val="009D6C91"/>
    <w:rsid w:val="00A36FE7"/>
    <w:rsid w:val="00AC7725"/>
    <w:rsid w:val="00C80A73"/>
    <w:rsid w:val="00CA6F77"/>
    <w:rsid w:val="00CF364F"/>
    <w:rsid w:val="00E262A6"/>
    <w:rsid w:val="00E27544"/>
    <w:rsid w:val="00F10246"/>
    <w:rsid w:val="00F3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7657"/>
  <w15:docId w15:val="{871D5D71-8CD4-4CDB-96DC-EF97F856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4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277F"/>
    <w:rPr>
      <w:color w:val="0000FF" w:themeColor="hyperlink"/>
      <w:u w:val="single"/>
    </w:rPr>
  </w:style>
  <w:style w:type="paragraph" w:styleId="BalloonText">
    <w:name w:val="Balloon Text"/>
    <w:basedOn w:val="Normal"/>
    <w:link w:val="BalloonTextChar"/>
    <w:uiPriority w:val="99"/>
    <w:semiHidden/>
    <w:unhideWhenUsed/>
    <w:rsid w:val="001B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eybeehive.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s.usda.gov"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C69A5F88F6947B4413AD2F88BCD9A" ma:contentTypeVersion="1" ma:contentTypeDescription="Create a new document." ma:contentTypeScope="" ma:versionID="2061dc326cd89eb67fdd76581a64cac4">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55F58-8168-40AB-84E7-C63C7837E45F}"/>
</file>

<file path=customXml/itemProps2.xml><?xml version="1.0" encoding="utf-8"?>
<ds:datastoreItem xmlns:ds="http://schemas.openxmlformats.org/officeDocument/2006/customXml" ds:itemID="{93A710E3-67C5-42A9-9D0A-C298D721E116}">
  <ds:schemaRefs>
    <ds:schemaRef ds:uri="http://schemas.microsoft.com/sharepoint/v3/contenttype/forms"/>
  </ds:schemaRefs>
</ds:datastoreItem>
</file>

<file path=customXml/itemProps3.xml><?xml version="1.0" encoding="utf-8"?>
<ds:datastoreItem xmlns:ds="http://schemas.openxmlformats.org/officeDocument/2006/customXml" ds:itemID="{4F6B2D9C-D8CF-4A43-86EF-F08D1333317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kroccasecc</dc:creator>
  <cp:keywords/>
  <dc:description/>
  <cp:lastModifiedBy>Custodero, Nicholas</cp:lastModifiedBy>
  <cp:revision>2</cp:revision>
  <dcterms:created xsi:type="dcterms:W3CDTF">2018-07-03T17:03:00Z</dcterms:created>
  <dcterms:modified xsi:type="dcterms:W3CDTF">2018-07-03T17:03:00Z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0x01010068CC69A5F88F6947B4413AD2F88BCD9A</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